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94" w:rsidRDefault="00105F94" w:rsidP="00CF5820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sr-Latn-ME"/>
        </w:rPr>
      </w:pPr>
      <w:r w:rsidRPr="00105F94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val="ru-RU"/>
        </w:rPr>
        <w:t>ЛИТЕРАТУРА ЗА ПОЛАГАЊЕ ПРИЈЕМНОГ НА МАСТЕРУ</w:t>
      </w:r>
    </w:p>
    <w:p w:rsidR="00105F94" w:rsidRDefault="00105F94" w:rsidP="00CF5820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</w:pPr>
    </w:p>
    <w:p w:rsidR="00105F94" w:rsidRPr="00105F94" w:rsidRDefault="00105F94" w:rsidP="00105F94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105F9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Литература за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лингвистичку</w:t>
      </w:r>
      <w:r w:rsidRPr="00105F9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 групу предмета</w:t>
      </w:r>
    </w:p>
    <w:p w:rsidR="00D076D5" w:rsidRPr="00CF5820" w:rsidRDefault="00D076D5" w:rsidP="00CF5820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</w:pPr>
      <w:r w:rsidRPr="00CF582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>Пешикан</w:t>
      </w:r>
      <w:r w:rsidR="009748C7" w:rsidRPr="009748C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748C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="009748C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sr-Latn-ME"/>
        </w:rPr>
        <w:t>.</w:t>
      </w:r>
      <w:r w:rsidRPr="00CF582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>, Пижурица</w:t>
      </w:r>
      <w:r w:rsidR="009748C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sr-Latn-ME"/>
        </w:rPr>
        <w:t xml:space="preserve"> M.</w:t>
      </w:r>
      <w:r w:rsidRPr="00CF582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>, Јерковић</w:t>
      </w:r>
      <w:r w:rsidR="009748C7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sr-Latn-ME"/>
        </w:rPr>
        <w:t xml:space="preserve"> J.</w:t>
      </w:r>
      <w:r w:rsidRPr="00CF582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  <w:shd w:val="clear" w:color="auto" w:fill="FFFFFF"/>
          <w:lang w:val="ru-RU"/>
        </w:rPr>
        <w:t>Правопис српскога језика</w:t>
      </w:r>
      <w:r w:rsidRPr="00CF582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 xml:space="preserve">, Матица српска, </w:t>
      </w:r>
      <w:r w:rsidR="00CF582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sr-Cyrl-ME"/>
        </w:rPr>
        <w:t xml:space="preserve">Нови Сад, </w:t>
      </w:r>
      <w:r w:rsidRPr="00CF582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  <w:t>1994, 2010, 2013.</w:t>
      </w:r>
    </w:p>
    <w:p w:rsidR="00CF5820" w:rsidRDefault="00CF5820" w:rsidP="00CF5820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sr-Cyrl-ME"/>
        </w:rPr>
      </w:pPr>
      <w:r w:rsidRPr="006C4835">
        <w:rPr>
          <w:rFonts w:ascii="Times New Roman" w:hAnsi="Times New Roman" w:cs="Times New Roman"/>
          <w:color w:val="333333"/>
          <w:sz w:val="24"/>
          <w:szCs w:val="24"/>
          <w:lang w:val="ru-RU"/>
        </w:rPr>
        <w:t>Пипер</w:t>
      </w:r>
      <w:r w:rsidR="009748C7">
        <w:rPr>
          <w:rFonts w:ascii="Times New Roman" w:hAnsi="Times New Roman" w:cs="Times New Roman"/>
          <w:color w:val="333333"/>
          <w:sz w:val="24"/>
          <w:szCs w:val="24"/>
          <w:lang w:val="sr-Latn-ME"/>
        </w:rPr>
        <w:t xml:space="preserve"> </w:t>
      </w:r>
      <w:r w:rsidR="009748C7">
        <w:rPr>
          <w:rFonts w:ascii="Times New Roman" w:hAnsi="Times New Roman" w:cs="Times New Roman"/>
          <w:color w:val="333333"/>
          <w:sz w:val="24"/>
          <w:szCs w:val="24"/>
          <w:lang w:val="sr-Cyrl-ME"/>
        </w:rPr>
        <w:t>П</w:t>
      </w:r>
      <w:r w:rsidR="009748C7">
        <w:rPr>
          <w:rFonts w:ascii="Times New Roman" w:hAnsi="Times New Roman" w:cs="Times New Roman"/>
          <w:color w:val="333333"/>
          <w:sz w:val="24"/>
          <w:szCs w:val="24"/>
          <w:lang w:val="sr-Latn-ME"/>
        </w:rPr>
        <w:t>.</w:t>
      </w:r>
      <w:r w:rsidRPr="006C4835">
        <w:rPr>
          <w:rFonts w:ascii="Times New Roman" w:hAnsi="Times New Roman" w:cs="Times New Roman"/>
          <w:color w:val="333333"/>
          <w:sz w:val="24"/>
          <w:szCs w:val="24"/>
          <w:lang w:val="ru-RU"/>
        </w:rPr>
        <w:t>, Клајн</w:t>
      </w:r>
      <w:r w:rsidR="009748C7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И.</w:t>
      </w:r>
      <w:r w:rsidRPr="006C483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6C4835">
        <w:rPr>
          <w:rFonts w:ascii="Times New Roman" w:hAnsi="Times New Roman" w:cs="Times New Roman"/>
          <w:i/>
          <w:color w:val="333333"/>
          <w:sz w:val="24"/>
          <w:szCs w:val="24"/>
          <w:lang w:val="ru-RU"/>
        </w:rPr>
        <w:t>Нормативна граматика српског језика</w:t>
      </w:r>
      <w:r w:rsidRPr="006C4835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Матица Српска, Нови </w:t>
      </w:r>
      <w:r w:rsidR="00BA0D49" w:rsidRPr="006C4835">
        <w:rPr>
          <w:rFonts w:ascii="Times New Roman" w:hAnsi="Times New Roman" w:cs="Times New Roman"/>
          <w:color w:val="333333"/>
          <w:sz w:val="24"/>
          <w:szCs w:val="24"/>
          <w:lang w:val="ru-RU"/>
        </w:rPr>
        <w:t>Сад</w:t>
      </w:r>
      <w:r w:rsidRPr="006C4835">
        <w:rPr>
          <w:rFonts w:ascii="Times New Roman" w:hAnsi="Times New Roman" w:cs="Times New Roman"/>
          <w:color w:val="333333"/>
          <w:sz w:val="24"/>
          <w:szCs w:val="24"/>
          <w:lang w:val="ru-RU"/>
        </w:rPr>
        <w:t>, 2013.</w:t>
      </w:r>
      <w:r w:rsidRPr="006C4835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9748C7" w:rsidRDefault="006C4835" w:rsidP="006C4835">
      <w:pPr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sr-Cyrl-ME" w:eastAsia="zh-CN"/>
        </w:rPr>
      </w:pPr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sr-Cyrl-ME" w:eastAsia="zh-CN"/>
        </w:rPr>
        <w:t>Симић</w:t>
      </w:r>
      <w:r w:rsidR="009748C7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sr-Cyrl-ME" w:eastAsia="zh-CN"/>
        </w:rPr>
        <w:t xml:space="preserve"> Р.</w:t>
      </w:r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sr-Cyrl-ME" w:eastAsia="zh-CN"/>
        </w:rPr>
        <w:t xml:space="preserve"> и Остојић</w:t>
      </w:r>
      <w:r w:rsidR="009748C7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sr-Cyrl-ME" w:eastAsia="zh-CN"/>
        </w:rPr>
        <w:t xml:space="preserve"> Б.</w:t>
      </w:r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sr-Cyrl-ME" w:eastAsia="zh-CN"/>
        </w:rPr>
        <w:t xml:space="preserve">, </w:t>
      </w:r>
      <w:r w:rsidRPr="009748C7">
        <w:rPr>
          <w:rFonts w:ascii="Times New Roman" w:eastAsia="SimSun" w:hAnsi="Times New Roman" w:cs="Times New Roman"/>
          <w:i/>
          <w:sz w:val="24"/>
          <w:szCs w:val="24"/>
          <w:shd w:val="clear" w:color="auto" w:fill="FFFFFF"/>
          <w:lang w:val="sr-Cyrl-ME" w:eastAsia="zh-CN"/>
        </w:rPr>
        <w:t>Основи фонологије српскохрватскога књижевног језика</w:t>
      </w:r>
      <w:r w:rsidRPr="006C4835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sr-Cyrl-ME" w:eastAsia="zh-CN"/>
        </w:rPr>
        <w:t xml:space="preserve">, Титоград, 1981; </w:t>
      </w:r>
    </w:p>
    <w:p w:rsidR="006C4835" w:rsidRPr="006C4835" w:rsidRDefault="006C4835" w:rsidP="006C4835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CF5820">
        <w:rPr>
          <w:rFonts w:ascii="Times New Roman" w:eastAsiaTheme="minorEastAsia" w:hAnsi="Times New Roman" w:cs="Times New Roman"/>
          <w:sz w:val="24"/>
          <w:szCs w:val="24"/>
        </w:rPr>
        <w:t>Suboti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sr-Cyrl-ME"/>
        </w:rPr>
        <w:t>ć</w:t>
      </w:r>
      <w:r w:rsidR="009748C7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Lj.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sr-Cyrl-ME"/>
        </w:rPr>
        <w:t xml:space="preserve">,  </w:t>
      </w:r>
      <w:r w:rsidRPr="00CF5820">
        <w:rPr>
          <w:rFonts w:ascii="Times New Roman" w:eastAsiaTheme="minorEastAsia" w:hAnsi="Times New Roman" w:cs="Times New Roman"/>
          <w:sz w:val="24"/>
          <w:szCs w:val="24"/>
        </w:rPr>
        <w:t>Sredojevi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sr-Cyrl-ME"/>
        </w:rPr>
        <w:t>ć</w:t>
      </w:r>
      <w:r w:rsidR="009748C7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D.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sr-Cyrl-ME"/>
        </w:rPr>
        <w:t xml:space="preserve">, </w:t>
      </w:r>
      <w:r w:rsidRPr="00CF5820">
        <w:rPr>
          <w:rFonts w:ascii="Times New Roman" w:eastAsiaTheme="minorEastAsia" w:hAnsi="Times New Roman" w:cs="Times New Roman"/>
          <w:sz w:val="24"/>
          <w:szCs w:val="24"/>
        </w:rPr>
        <w:t>Bjelakovi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sr-Cyrl-ME"/>
        </w:rPr>
        <w:t>ć</w:t>
      </w:r>
      <w:r w:rsidR="009748C7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I.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sr-Cyrl-ME"/>
        </w:rPr>
        <w:t xml:space="preserve">, 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Fonetika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fonologija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: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ortoepska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ortografska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norma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standardnog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srpskog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i/>
          <w:sz w:val="24"/>
          <w:szCs w:val="24"/>
        </w:rPr>
        <w:t>jezika</w:t>
      </w:r>
      <w:r w:rsidRPr="006C4835">
        <w:rPr>
          <w:rFonts w:ascii="Times New Roman" w:eastAsiaTheme="minorEastAsia" w:hAnsi="Times New Roman" w:cs="Times New Roman"/>
          <w:i/>
          <w:sz w:val="24"/>
          <w:szCs w:val="24"/>
          <w:lang w:val="sr-Cyrl-ME"/>
        </w:rPr>
        <w:t>.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sr-Cyrl-ME"/>
        </w:rPr>
        <w:t xml:space="preserve"> </w:t>
      </w:r>
      <w:r w:rsidRPr="00CF5820">
        <w:rPr>
          <w:rFonts w:ascii="Times New Roman" w:eastAsiaTheme="minorEastAsia" w:hAnsi="Times New Roman" w:cs="Times New Roman"/>
          <w:sz w:val="24"/>
          <w:szCs w:val="24"/>
        </w:rPr>
        <w:t>Novi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 w:rsidRPr="00CF5820">
        <w:rPr>
          <w:rFonts w:ascii="Times New Roman" w:eastAsiaTheme="minorEastAsia" w:hAnsi="Times New Roman" w:cs="Times New Roman"/>
          <w:sz w:val="24"/>
          <w:szCs w:val="24"/>
        </w:rPr>
        <w:t>Sad</w:t>
      </w:r>
      <w:r w:rsidRPr="006C4835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2012; </w:t>
      </w:r>
    </w:p>
    <w:p w:rsidR="00CF5820" w:rsidRPr="006C4835" w:rsidRDefault="00CF5820" w:rsidP="00CF5820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ru-RU"/>
        </w:rPr>
      </w:pPr>
      <w:r w:rsidRPr="006C4835">
        <w:rPr>
          <w:rFonts w:ascii="Times New Roman" w:hAnsi="Times New Roman" w:cs="Times New Roman"/>
          <w:bCs/>
          <w:sz w:val="24"/>
          <w:szCs w:val="24"/>
          <w:lang w:val="sr-Cyrl-CS"/>
        </w:rPr>
        <w:t>Станојчић, Ж.; Поповић, Љ.,</w:t>
      </w:r>
      <w:r w:rsidRPr="006C4835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6C4835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Граматика српскога језика</w:t>
      </w:r>
      <w:r w:rsidR="006C4835" w:rsidRPr="006C4835">
        <w:rPr>
          <w:rFonts w:ascii="Times New Roman" w:hAnsi="Times New Roman" w:cs="Times New Roman"/>
          <w:bCs/>
          <w:i/>
          <w:sz w:val="24"/>
          <w:szCs w:val="24"/>
          <w:lang w:val="sr-Latn-ME"/>
        </w:rPr>
        <w:t xml:space="preserve"> </w:t>
      </w:r>
      <w:r w:rsidR="006C4835" w:rsidRPr="006C4835">
        <w:rPr>
          <w:rFonts w:ascii="Times New Roman" w:hAnsi="Times New Roman" w:cs="Times New Roman"/>
          <w:bCs/>
          <w:i/>
          <w:sz w:val="24"/>
          <w:szCs w:val="24"/>
          <w:lang w:val="sr-Cyrl-ME"/>
        </w:rPr>
        <w:t>за гимназије и средње школе</w:t>
      </w:r>
      <w:r w:rsidRPr="006C4835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="006C4835" w:rsidRPr="006C483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Завод за уџбенике и наставна средства, Београд, 2016.</w:t>
      </w:r>
    </w:p>
    <w:p w:rsidR="00CF5820" w:rsidRPr="006C4835" w:rsidRDefault="001E5661" w:rsidP="00CF582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  <w:r w:rsidRPr="006C48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Николић</w:t>
      </w:r>
      <w:r w:rsidR="009748C7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 С.</w:t>
      </w:r>
      <w:r w:rsidRPr="006C48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: </w:t>
      </w:r>
      <w:r w:rsidRPr="006C4835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Старословенски језик</w:t>
      </w:r>
      <w:r w:rsidRPr="006C48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1, Београд</w:t>
      </w:r>
      <w:r w:rsidR="00CF5820" w:rsidRPr="006C4835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/Бањалука,</w:t>
      </w:r>
      <w:r w:rsidRPr="006C48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CF5820" w:rsidRPr="006C4835">
        <w:rPr>
          <w:rFonts w:ascii="Times New Roman" w:hAnsi="Times New Roman" w:cs="Times New Roman"/>
          <w:color w:val="000000"/>
          <w:sz w:val="24"/>
          <w:szCs w:val="24"/>
          <w:lang w:val="sr-Cyrl-ME"/>
        </w:rPr>
        <w:t>2008</w:t>
      </w:r>
      <w:r w:rsidRPr="006C48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; </w:t>
      </w:r>
    </w:p>
    <w:p w:rsidR="001E5661" w:rsidRDefault="001E5661" w:rsidP="00CF5820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Latn-CS"/>
        </w:rPr>
      </w:pPr>
      <w:r w:rsidRPr="00CF5820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Стојановић</w:t>
      </w:r>
      <w:r w:rsidR="009748C7">
        <w:rPr>
          <w:rFonts w:ascii="Times New Roman" w:hAnsi="Times New Roman" w:cs="Times New Roman"/>
          <w:bCs/>
          <w:iCs/>
          <w:sz w:val="24"/>
          <w:szCs w:val="24"/>
          <w:lang w:val="sr-Cyrl-ME"/>
        </w:rPr>
        <w:t xml:space="preserve"> Ј.</w:t>
      </w:r>
      <w:r w:rsidRPr="00CF5820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: </w:t>
      </w:r>
      <w:r w:rsidRPr="00CF5820">
        <w:rPr>
          <w:rFonts w:ascii="Times New Roman" w:hAnsi="Times New Roman" w:cs="Times New Roman"/>
          <w:bCs/>
          <w:i/>
          <w:iCs/>
          <w:sz w:val="24"/>
          <w:szCs w:val="24"/>
          <w:lang w:val="sr-Latn-CS"/>
        </w:rPr>
        <w:t>Историја српског језика 1</w:t>
      </w:r>
      <w:r w:rsidRPr="00CF5820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 (скрипта за студенте), Никшић 2006; </w:t>
      </w:r>
    </w:p>
    <w:p w:rsidR="009748C7" w:rsidRPr="00CF5820" w:rsidRDefault="009748C7" w:rsidP="009748C7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sr-Latn-CS"/>
        </w:rPr>
      </w:pPr>
      <w:r w:rsidRPr="00CF5820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Стојановић</w:t>
      </w:r>
      <w:r>
        <w:rPr>
          <w:rFonts w:ascii="Times New Roman" w:hAnsi="Times New Roman" w:cs="Times New Roman"/>
          <w:bCs/>
          <w:iCs/>
          <w:sz w:val="24"/>
          <w:szCs w:val="24"/>
          <w:lang w:val="sr-Cyrl-ME"/>
        </w:rPr>
        <w:t xml:space="preserve"> Ј.</w:t>
      </w:r>
      <w:r w:rsidRPr="00CF5820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: </w:t>
      </w:r>
      <w:r w:rsidRPr="00CF5820">
        <w:rPr>
          <w:rFonts w:ascii="Times New Roman" w:hAnsi="Times New Roman" w:cs="Times New Roman"/>
          <w:bCs/>
          <w:i/>
          <w:iCs/>
          <w:sz w:val="24"/>
          <w:szCs w:val="24"/>
          <w:lang w:val="sr-Latn-CS"/>
        </w:rPr>
        <w:t>Историја српског језика 1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sr-Latn-CS"/>
        </w:rPr>
        <w:t>I</w:t>
      </w:r>
      <w:r w:rsidRPr="00CF5820"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 xml:space="preserve"> (скрипта за студенте), Никшић 2006; </w:t>
      </w:r>
    </w:p>
    <w:p w:rsidR="006B7EB5" w:rsidRPr="00CF5820" w:rsidRDefault="001E5661" w:rsidP="00CF5820">
      <w:pPr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</w:pP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>Peco</w:t>
      </w:r>
      <w:r w:rsidR="009748C7">
        <w:rPr>
          <w:rFonts w:ascii="Times New Roman" w:eastAsia="Arial Unicode MS" w:hAnsi="Times New Roman" w:cs="Times New Roman"/>
          <w:bCs/>
          <w:iCs/>
          <w:sz w:val="24"/>
          <w:szCs w:val="24"/>
          <w:lang w:val="sr-Cyrl-ME"/>
        </w:rPr>
        <w:t xml:space="preserve"> А.</w:t>
      </w: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, </w:t>
      </w:r>
      <w:r w:rsidRPr="00CF5820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sr-Latn-CS"/>
        </w:rPr>
        <w:t>Osnovi akcentologije srpskohrvatskog jezika</w:t>
      </w: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, Naučna knjiga, Beograd 1971; </w:t>
      </w:r>
    </w:p>
    <w:p w:rsidR="001E5661" w:rsidRPr="00CF5820" w:rsidRDefault="001E5661" w:rsidP="00CF58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820">
        <w:rPr>
          <w:rFonts w:ascii="Times New Roman" w:hAnsi="Times New Roman" w:cs="Times New Roman"/>
          <w:sz w:val="24"/>
          <w:szCs w:val="24"/>
          <w:lang w:val="sr-Cyrl-CS"/>
        </w:rPr>
        <w:t xml:space="preserve">Клајн, И.; </w:t>
      </w:r>
      <w:r w:rsidRPr="00CF5820">
        <w:rPr>
          <w:rFonts w:ascii="Times New Roman" w:hAnsi="Times New Roman" w:cs="Times New Roman"/>
          <w:i/>
          <w:sz w:val="24"/>
          <w:szCs w:val="24"/>
          <w:lang w:val="sr-Cyrl-CS"/>
        </w:rPr>
        <w:t>Творба речи</w:t>
      </w:r>
      <w:r w:rsidRPr="00CF58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F5820">
        <w:rPr>
          <w:rFonts w:ascii="Times New Roman" w:hAnsi="Times New Roman" w:cs="Times New Roman"/>
          <w:i/>
          <w:sz w:val="24"/>
          <w:szCs w:val="24"/>
          <w:lang w:val="sr-Cyrl-CS"/>
        </w:rPr>
        <w:t>у савременом српском језику</w:t>
      </w:r>
      <w:r w:rsidRPr="00CF582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CF5820">
        <w:rPr>
          <w:rFonts w:ascii="Times New Roman" w:hAnsi="Times New Roman" w:cs="Times New Roman"/>
          <w:i/>
          <w:sz w:val="24"/>
          <w:szCs w:val="24"/>
          <w:lang w:val="sr-Cyrl-CS"/>
        </w:rPr>
        <w:t>1,</w:t>
      </w:r>
      <w:r w:rsidRPr="00CF5820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2002; Клајн, И.; </w:t>
      </w:r>
      <w:r w:rsidRPr="00CF5820">
        <w:rPr>
          <w:rFonts w:ascii="Times New Roman" w:hAnsi="Times New Roman" w:cs="Times New Roman"/>
          <w:i/>
          <w:sz w:val="24"/>
          <w:szCs w:val="24"/>
          <w:lang w:val="sr-Cyrl-CS"/>
        </w:rPr>
        <w:t>Творба речи у савременом српском језику</w:t>
      </w:r>
      <w:r w:rsidRPr="00CF5820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</w:t>
      </w:r>
      <w:r w:rsidRPr="00CF5820">
        <w:rPr>
          <w:rFonts w:ascii="Times New Roman" w:hAnsi="Times New Roman" w:cs="Times New Roman"/>
          <w:i/>
          <w:sz w:val="24"/>
          <w:szCs w:val="24"/>
          <w:lang w:val="sr-Cyrl-CS"/>
        </w:rPr>
        <w:t>2</w:t>
      </w:r>
      <w:r w:rsidRPr="00CF5820">
        <w:rPr>
          <w:rFonts w:ascii="Times New Roman" w:hAnsi="Times New Roman" w:cs="Times New Roman"/>
          <w:sz w:val="24"/>
          <w:szCs w:val="24"/>
          <w:lang w:val="sr-Cyrl-CS"/>
        </w:rPr>
        <w:t>, Београд, 2003.</w:t>
      </w:r>
    </w:p>
    <w:p w:rsidR="00D076D5" w:rsidRPr="00CF5820" w:rsidRDefault="00D076D5" w:rsidP="00CF5820">
      <w:pPr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</w:pP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>Ивић</w:t>
      </w:r>
      <w:r w:rsidR="009748C7">
        <w:rPr>
          <w:rFonts w:ascii="Times New Roman" w:eastAsia="Arial Unicode MS" w:hAnsi="Times New Roman" w:cs="Times New Roman"/>
          <w:bCs/>
          <w:iCs/>
          <w:sz w:val="24"/>
          <w:szCs w:val="24"/>
          <w:lang w:val="sr-Cyrl-ME"/>
        </w:rPr>
        <w:t xml:space="preserve"> П.</w:t>
      </w: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, </w:t>
      </w:r>
      <w:r w:rsidRPr="009748C7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sr-Latn-CS"/>
        </w:rPr>
        <w:t>Дијалектологија српскохрватског језика</w:t>
      </w: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>, Матица српска, Нови Сад 1985;</w:t>
      </w:r>
    </w:p>
    <w:p w:rsidR="009748C7" w:rsidRDefault="006B7EB5" w:rsidP="00CF5820">
      <w:pPr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val="sr-Cyrl-ME"/>
        </w:rPr>
      </w:pP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>Stevanović</w:t>
      </w:r>
      <w:r w:rsidR="009748C7" w:rsidRPr="009748C7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 </w:t>
      </w:r>
      <w:r w:rsidR="009748C7"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>M.</w:t>
      </w: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, </w:t>
      </w:r>
      <w:r w:rsidRPr="00CF5820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sr-Latn-CS"/>
        </w:rPr>
        <w:t>Savremeni srpskohrvatski jezik II, Sintaksa</w:t>
      </w: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, Naučna knjiga, Beograd 1969; </w:t>
      </w:r>
    </w:p>
    <w:p w:rsidR="006B7EB5" w:rsidRPr="00CF5820" w:rsidRDefault="006B7EB5" w:rsidP="00CF5820">
      <w:pPr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</w:pP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>Piper</w:t>
      </w:r>
      <w:r w:rsidR="009748C7">
        <w:rPr>
          <w:rFonts w:ascii="Times New Roman" w:eastAsia="Arial Unicode MS" w:hAnsi="Times New Roman" w:cs="Times New Roman"/>
          <w:bCs/>
          <w:iCs/>
          <w:sz w:val="24"/>
          <w:szCs w:val="24"/>
          <w:lang w:val="sr-Cyrl-ME"/>
        </w:rPr>
        <w:t xml:space="preserve"> </w:t>
      </w:r>
      <w:r w:rsidR="009748C7">
        <w:rPr>
          <w:rFonts w:ascii="Times New Roman" w:eastAsia="Arial Unicode MS" w:hAnsi="Times New Roman" w:cs="Times New Roman"/>
          <w:bCs/>
          <w:iCs/>
          <w:sz w:val="24"/>
          <w:szCs w:val="24"/>
          <w:lang w:val="sr-Latn-ME"/>
        </w:rPr>
        <w:t>P.</w:t>
      </w: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 i </w:t>
      </w:r>
      <w:r w:rsidR="009748C7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>saradnici</w:t>
      </w: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 xml:space="preserve">, </w:t>
      </w:r>
      <w:r w:rsidRPr="00CF5820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val="sr-Latn-CS"/>
        </w:rPr>
        <w:t>Sintaksa savremenoga srpskoga jezika</w:t>
      </w:r>
      <w:r w:rsidRPr="00CF5820">
        <w:rPr>
          <w:rFonts w:ascii="Times New Roman" w:eastAsia="Arial Unicode MS" w:hAnsi="Times New Roman" w:cs="Times New Roman"/>
          <w:bCs/>
          <w:iCs/>
          <w:sz w:val="24"/>
          <w:szCs w:val="24"/>
          <w:lang w:val="sr-Latn-CS"/>
        </w:rPr>
        <w:t>, Matica srpska, Beograd, 2005;</w:t>
      </w:r>
    </w:p>
    <w:p w:rsidR="00CF5820" w:rsidRPr="006C4835" w:rsidRDefault="009748C7" w:rsidP="00CF582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Шипка, Д. (1998)</w:t>
      </w:r>
      <w:r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CF5820" w:rsidRPr="006C48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5820" w:rsidRPr="009748C7">
        <w:rPr>
          <w:rFonts w:ascii="Times New Roman" w:hAnsi="Times New Roman" w:cs="Times New Roman"/>
          <w:i/>
          <w:sz w:val="24"/>
          <w:szCs w:val="24"/>
          <w:lang w:val="ru-RU"/>
        </w:rPr>
        <w:t>Основи лексикологије и сродних дисциплина</w:t>
      </w:r>
      <w:r w:rsidR="00CF5820" w:rsidRPr="006C4835">
        <w:rPr>
          <w:rFonts w:ascii="Times New Roman" w:hAnsi="Times New Roman" w:cs="Times New Roman"/>
          <w:sz w:val="24"/>
          <w:szCs w:val="24"/>
          <w:lang w:val="ru-RU"/>
        </w:rPr>
        <w:t>, Нови Сад: Матица српска.</w:t>
      </w:r>
    </w:p>
    <w:p w:rsidR="006B7EB5" w:rsidRDefault="006B7EB5" w:rsidP="00CF5820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Katni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ć-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Bakar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š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ć</w:t>
      </w:r>
      <w:r w:rsidR="009748C7"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ME"/>
        </w:rPr>
        <w:t xml:space="preserve"> M.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Lingvisti</w:t>
      </w:r>
      <w:r w:rsidRPr="00BA0D4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č</w:t>
      </w:r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ka</w:t>
      </w:r>
      <w:r w:rsidRPr="00BA0D4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stilistika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Elektronsko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izdanje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1999; 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Novo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Vukovi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ć, </w:t>
      </w:r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Putevi</w:t>
      </w:r>
      <w:r w:rsidRPr="00BA0D4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stilisti</w:t>
      </w:r>
      <w:r w:rsidRPr="00BA0D4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č</w:t>
      </w:r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ke</w:t>
      </w:r>
      <w:r w:rsidRPr="00BA0D49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CF582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ideje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Jasen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Podgorica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–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Nik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š</w:t>
      </w:r>
      <w:r w:rsidRPr="00CF582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</w:t>
      </w:r>
      <w:r w:rsidRPr="00BA0D49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ć, 2000;</w:t>
      </w:r>
    </w:p>
    <w:p w:rsidR="00105F94" w:rsidRPr="00105F94" w:rsidRDefault="00105F94" w:rsidP="00CF5820">
      <w:pPr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bookmarkStart w:id="0" w:name="_GoBack"/>
      <w:bookmarkEnd w:id="0"/>
      <w:r w:rsidRPr="00105F9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Литература за књижевну групу предмета</w:t>
      </w:r>
    </w:p>
    <w:p w:rsidR="00105F94" w:rsidRDefault="00105F94" w:rsidP="00105F9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Velek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Voren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O.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Teorija književnosti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Beograd, 1965; </w:t>
      </w:r>
    </w:p>
    <w:p w:rsidR="00105F94" w:rsidRDefault="00105F94" w:rsidP="00105F9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Kajzer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V.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Jezičko umetničko delo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Beograd, 1973; </w:t>
      </w:r>
    </w:p>
    <w:p w:rsidR="00105F94" w:rsidRDefault="00105F94" w:rsidP="00105F94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lastRenderedPageBreak/>
        <w:t>Rečnik književnih termina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(ur. Dragiša Živković), Beograd, 1992; </w:t>
      </w:r>
    </w:p>
    <w:p w:rsidR="00105F94" w:rsidRDefault="00105F94" w:rsidP="00105F94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Živković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Teorija književnosti sa teorijom pismenosti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Beograd; </w:t>
      </w:r>
    </w:p>
    <w:p w:rsidR="00105F94" w:rsidRDefault="00105F94" w:rsidP="00105F94">
      <w:p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Lotman</w:t>
      </w:r>
      <w:r w:rsidRPr="00105F9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J. M.,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Struktura umetničkog teksta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Beograd, 1976; </w:t>
      </w:r>
    </w:p>
    <w:p w:rsidR="00105F94" w:rsidRDefault="00105F94" w:rsidP="00105F94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>Trifunović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 xml:space="preserve"> Đ.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sr-Latn-CS"/>
        </w:rPr>
        <w:t>Kratak pregled jugoslovenskih književnosti srednjeg veka,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 xml:space="preserve"> Beograd, 1976; </w:t>
      </w:r>
    </w:p>
    <w:p w:rsidR="00105F94" w:rsidRDefault="00105F94" w:rsidP="00105F94">
      <w:pPr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>Trifunović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 xml:space="preserve"> Đ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sr-Latn-CS"/>
        </w:rPr>
        <w:t>Azbučnik srpskih srednjovekovnih književnih pojmova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sr-Latn-CS"/>
        </w:rPr>
        <w:t>, Beograd, 1990;</w:t>
      </w:r>
    </w:p>
    <w:p w:rsidR="00105F94" w:rsidRDefault="00105F94" w:rsidP="00105F94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Latković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Narodna književnost 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Naučna knjiga, Beograd, 1987; </w:t>
      </w:r>
    </w:p>
    <w:p w:rsidR="00105F94" w:rsidRDefault="00105F94" w:rsidP="00105F94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Nedić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Vukovi pevači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Novi Sad, 1981; </w:t>
      </w:r>
    </w:p>
    <w:p w:rsidR="00105F94" w:rsidRDefault="00105F94" w:rsidP="00105F94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Pantić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 M.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Pesništvo renesanse i  baroka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, Beograd, 1968; </w:t>
      </w:r>
    </w:p>
    <w:p w:rsidR="00105F94" w:rsidRDefault="00105F94" w:rsidP="00105F94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Živković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 D.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Evropski okviri srpske književnosti (III i IV)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, Beograd, 1980, 1997;</w:t>
      </w:r>
    </w:p>
    <w:p w:rsidR="00105F94" w:rsidRDefault="00105F94" w:rsidP="00105F94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Šmaus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 A.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, Njegoševa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Luča mikrokozma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, Podgorica, 1996; </w:t>
      </w:r>
    </w:p>
    <w:p w:rsidR="00105F94" w:rsidRDefault="00105F94" w:rsidP="00105F94">
      <w:pPr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Kuk, Dejvid, </w:t>
      </w:r>
      <w:r>
        <w:rPr>
          <w:rFonts w:ascii="Times New Roman" w:eastAsia="Calibri" w:hAnsi="Times New Roman" w:cs="Times New Roman"/>
          <w:i/>
          <w:sz w:val="24"/>
          <w:szCs w:val="24"/>
          <w:lang w:val="sr-Latn-CS"/>
        </w:rPr>
        <w:t>Istorija filma I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, Beograd, 2005.</w:t>
      </w:r>
    </w:p>
    <w:p w:rsidR="00105F94" w:rsidRDefault="00105F94" w:rsidP="00105F94">
      <w:pPr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Deretić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J.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Istorija srpske književnosti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Beograd, 2002;</w:t>
      </w:r>
    </w:p>
    <w:p w:rsidR="00105F94" w:rsidRDefault="00105F94" w:rsidP="00105F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Leovac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S.,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Pripovedač Ivo Andrić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Novi Sad, 1979; </w:t>
      </w:r>
    </w:p>
    <w:p w:rsidR="00105F94" w:rsidRDefault="00105F94" w:rsidP="00105F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Petković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N.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Lirske epifanije Miloša Crnjanskog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Beograd, 1996; </w:t>
      </w:r>
    </w:p>
    <w:p w:rsidR="00105F94" w:rsidRDefault="00105F94" w:rsidP="00105F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Lompar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Crnjanski i Mefistofel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, Beograd, 2000;</w:t>
      </w:r>
    </w:p>
    <w:p w:rsidR="00105F94" w:rsidRDefault="00105F94" w:rsidP="00105F94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Đurić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 M.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 xml:space="preserve"> Istorija helenske književnosti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, Beograd, 2003;</w:t>
      </w:r>
    </w:p>
    <w:p w:rsidR="00105F94" w:rsidRDefault="00105F94" w:rsidP="00105F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Palavestra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Posleratna srpska književnost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Beograd, 1965/1973; </w:t>
      </w:r>
    </w:p>
    <w:p w:rsidR="00105F94" w:rsidRDefault="00105F94" w:rsidP="00105F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05F9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Hačion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Pr="00105F9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.,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 Poetika postmodernizma,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Novi Sad, 1996;</w:t>
      </w:r>
    </w:p>
    <w:p w:rsidR="00105F94" w:rsidRDefault="00105F94" w:rsidP="00105F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05F9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Pijanović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P.,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 xml:space="preserve"> </w:t>
      </w:r>
      <w:r w:rsidRPr="00105F94">
        <w:rPr>
          <w:rFonts w:ascii="Times New Roman" w:hAnsi="Times New Roman" w:cs="Times New Roman"/>
          <w:i/>
          <w:color w:val="000000"/>
          <w:sz w:val="24"/>
          <w:szCs w:val="24"/>
          <w:lang w:val="sr-Latn-CS"/>
        </w:rPr>
        <w:t>Poetika romana Borislava Pekića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Beograd, 1991; </w:t>
      </w:r>
    </w:p>
    <w:p w:rsidR="00105F94" w:rsidRDefault="00105F94" w:rsidP="00105F94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Kot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 J.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Šekspir, naš savremenik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, Sarajevo, 1990;</w:t>
      </w:r>
    </w:p>
    <w:p w:rsidR="00105F94" w:rsidRDefault="00105F94" w:rsidP="00105F94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Fridrih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 H.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sr-Latn-CS"/>
        </w:rPr>
        <w:t>Struktura moderne lirike (Bodler, Malarme, Rembo)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  <w:t>, Novi Sad, 2003.</w:t>
      </w:r>
    </w:p>
    <w:p w:rsidR="00105F94" w:rsidRDefault="00105F94" w:rsidP="00105F94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05F94" w:rsidRPr="00105F94" w:rsidRDefault="00105F94" w:rsidP="00CF5820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sr-Latn-CS"/>
        </w:rPr>
      </w:pPr>
    </w:p>
    <w:p w:rsidR="006B7EB5" w:rsidRPr="00CF5820" w:rsidRDefault="006B7EB5" w:rsidP="00CF5820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6B7EB5" w:rsidRPr="00CF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d634217-Identity-H">
    <w:altName w:val="Times New Roman"/>
    <w:panose1 w:val="00000000000000000000"/>
    <w:charset w:val="00"/>
    <w:family w:val="roman"/>
    <w:notTrueType/>
    <w:pitch w:val="default"/>
  </w:font>
  <w:font w:name="Fd2932319-Identity-H">
    <w:altName w:val="Times New Roman"/>
    <w:panose1 w:val="00000000000000000000"/>
    <w:charset w:val="00"/>
    <w:family w:val="roman"/>
    <w:notTrueType/>
    <w:pitch w:val="default"/>
  </w:font>
  <w:font w:name="Fd1909191-Identity-H">
    <w:altName w:val="Times New Roman"/>
    <w:panose1 w:val="00000000000000000000"/>
    <w:charset w:val="00"/>
    <w:family w:val="roman"/>
    <w:notTrueType/>
    <w:pitch w:val="default"/>
  </w:font>
  <w:font w:name="Fd1909192-Identity-H">
    <w:altName w:val="Times New Roman"/>
    <w:panose1 w:val="00000000000000000000"/>
    <w:charset w:val="00"/>
    <w:family w:val="roman"/>
    <w:notTrueType/>
    <w:pitch w:val="default"/>
  </w:font>
  <w:font w:name="Fd3376094-Identity-H">
    <w:altName w:val="Times New Roman"/>
    <w:panose1 w:val="00000000000000000000"/>
    <w:charset w:val="00"/>
    <w:family w:val="roman"/>
    <w:notTrueType/>
    <w:pitch w:val="default"/>
  </w:font>
  <w:font w:name="Fd398137-Identity-H">
    <w:altName w:val="Times New Roman"/>
    <w:panose1 w:val="00000000000000000000"/>
    <w:charset w:val="00"/>
    <w:family w:val="roman"/>
    <w:notTrueType/>
    <w:pitch w:val="default"/>
  </w:font>
  <w:font w:name="Fd3620669-Identity-H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34A6"/>
    <w:multiLevelType w:val="multilevel"/>
    <w:tmpl w:val="E4CE4F9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0"/>
        </w:tabs>
        <w:ind w:left="709" w:hanging="349"/>
      </w:pPr>
      <w:rPr>
        <w:b/>
        <w:i w:val="0"/>
      </w:rPr>
    </w:lvl>
    <w:lvl w:ilvl="2">
      <w:start w:val="1"/>
      <w:numFmt w:val="decimal"/>
      <w:lvlText w:val="%2.%3. "/>
      <w:lvlJc w:val="left"/>
      <w:pPr>
        <w:tabs>
          <w:tab w:val="num" w:pos="0"/>
        </w:tabs>
        <w:ind w:left="1080" w:hanging="371"/>
      </w:pPr>
      <w:rPr>
        <w:i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D2"/>
    <w:rsid w:val="00105F94"/>
    <w:rsid w:val="001E5661"/>
    <w:rsid w:val="002167F7"/>
    <w:rsid w:val="006B7EB5"/>
    <w:rsid w:val="006C4835"/>
    <w:rsid w:val="00805B36"/>
    <w:rsid w:val="008608D2"/>
    <w:rsid w:val="009748C7"/>
    <w:rsid w:val="00BA0D49"/>
    <w:rsid w:val="00C43C41"/>
    <w:rsid w:val="00CF5820"/>
    <w:rsid w:val="00D076D5"/>
    <w:rsid w:val="00D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9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5B36"/>
    <w:pPr>
      <w:keepNext/>
      <w:keepLines/>
      <w:numPr>
        <w:numId w:val="3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5B36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B36"/>
    <w:pPr>
      <w:keepNext/>
      <w:keepLines/>
      <w:tabs>
        <w:tab w:val="num" w:pos="0"/>
      </w:tabs>
      <w:spacing w:before="200" w:after="0"/>
      <w:ind w:left="1080" w:hanging="371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qFormat/>
    <w:rsid w:val="00805B36"/>
    <w:rPr>
      <w:rFonts w:ascii="Times New Roman" w:hAnsi="Times New Roman"/>
      <w:sz w:val="20"/>
      <w:vertAlign w:val="superscript"/>
    </w:rPr>
  </w:style>
  <w:style w:type="character" w:customStyle="1" w:styleId="Enfasi">
    <w:name w:val="Enfasi"/>
    <w:basedOn w:val="DefaultParagraphFont"/>
    <w:qFormat/>
    <w:rsid w:val="00805B36"/>
    <w:rPr>
      <w:i/>
      <w:iCs/>
    </w:rPr>
  </w:style>
  <w:style w:type="character" w:customStyle="1" w:styleId="HTMLPreformattedChar1">
    <w:name w:val="HTML Preformatted Char1"/>
    <w:basedOn w:val="DefaultParagraphFont"/>
    <w:uiPriority w:val="99"/>
    <w:semiHidden/>
    <w:qFormat/>
    <w:rsid w:val="00805B36"/>
    <w:rPr>
      <w:rFonts w:ascii="Consolas" w:hAnsi="Consolas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qFormat/>
    <w:rsid w:val="00805B36"/>
  </w:style>
  <w:style w:type="character" w:customStyle="1" w:styleId="FooterChar1">
    <w:name w:val="Footer Char1"/>
    <w:basedOn w:val="DefaultParagraphFont"/>
    <w:uiPriority w:val="99"/>
    <w:semiHidden/>
    <w:qFormat/>
    <w:rsid w:val="00805B36"/>
  </w:style>
  <w:style w:type="character" w:customStyle="1" w:styleId="FootnoteTextChar1">
    <w:name w:val="Footnote Text Char1"/>
    <w:basedOn w:val="DefaultParagraphFont"/>
    <w:uiPriority w:val="99"/>
    <w:semiHidden/>
    <w:qFormat/>
    <w:rsid w:val="00805B36"/>
    <w:rPr>
      <w:sz w:val="20"/>
      <w:szCs w:val="20"/>
    </w:rPr>
  </w:style>
  <w:style w:type="character" w:customStyle="1" w:styleId="fontstyle01">
    <w:name w:val="fontstyle01"/>
    <w:basedOn w:val="DefaultParagraphFont"/>
    <w:qFormat/>
    <w:rsid w:val="00805B36"/>
    <w:rPr>
      <w:rFonts w:ascii="Helvetica" w:hAnsi="Helvetica" w:cs="Helvetic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sid w:val="00805B36"/>
    <w:rPr>
      <w:rFonts w:ascii="Fd634217-Identity-H" w:hAnsi="Fd634217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qFormat/>
    <w:rsid w:val="00805B36"/>
    <w:rPr>
      <w:rFonts w:ascii="Fd2932319-Identity-H" w:hAnsi="Fd2932319-Identity-H"/>
      <w:b w:val="0"/>
      <w:bCs w:val="0"/>
      <w:i w:val="0"/>
      <w:iCs w:val="0"/>
      <w:color w:val="000000"/>
      <w:sz w:val="12"/>
      <w:szCs w:val="12"/>
    </w:rPr>
  </w:style>
  <w:style w:type="character" w:customStyle="1" w:styleId="fontstyle41">
    <w:name w:val="fontstyle41"/>
    <w:basedOn w:val="DefaultParagraphFont"/>
    <w:qFormat/>
    <w:rsid w:val="00805B36"/>
    <w:rPr>
      <w:rFonts w:ascii="Fd1909191-Identity-H" w:hAnsi="Fd1909191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qFormat/>
    <w:rsid w:val="00805B36"/>
    <w:rPr>
      <w:rFonts w:ascii="Fd1909192-Identity-H" w:hAnsi="Fd1909192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DefaultParagraphFont"/>
    <w:qFormat/>
    <w:rsid w:val="00805B36"/>
    <w:rPr>
      <w:rFonts w:ascii="Fd3376094-Identity-H" w:hAnsi="Fd3376094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DefaultParagraphFont"/>
    <w:qFormat/>
    <w:rsid w:val="00805B36"/>
    <w:rPr>
      <w:rFonts w:ascii="Fd398137-Identity-H" w:hAnsi="Fd398137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81">
    <w:name w:val="fontstyle81"/>
    <w:basedOn w:val="DefaultParagraphFont"/>
    <w:qFormat/>
    <w:rsid w:val="00805B36"/>
    <w:rPr>
      <w:rFonts w:ascii="Fd3620669-Identity-H" w:hAnsi="Fd3620669-Identity-H"/>
      <w:b w:val="0"/>
      <w:bCs w:val="0"/>
      <w:i w:val="0"/>
      <w:iCs w:val="0"/>
      <w:color w:val="000000"/>
      <w:sz w:val="14"/>
      <w:szCs w:val="14"/>
    </w:rPr>
  </w:style>
  <w:style w:type="character" w:customStyle="1" w:styleId="reference-accessdate">
    <w:name w:val="reference-accessdate"/>
    <w:basedOn w:val="DefaultParagraphFont"/>
    <w:qFormat/>
    <w:rsid w:val="00805B36"/>
  </w:style>
  <w:style w:type="character" w:customStyle="1" w:styleId="Saltoaindice">
    <w:name w:val="Salto a indice"/>
    <w:qFormat/>
    <w:rsid w:val="00805B36"/>
  </w:style>
  <w:style w:type="character" w:customStyle="1" w:styleId="Caratterinotaapidipagina">
    <w:name w:val="Caratteri nota a piè di pagina"/>
    <w:qFormat/>
    <w:rsid w:val="00805B36"/>
  </w:style>
  <w:style w:type="character" w:customStyle="1" w:styleId="Caratterinotadichiusura">
    <w:name w:val="Caratteri nota di chiusura"/>
    <w:qFormat/>
    <w:rsid w:val="00805B36"/>
  </w:style>
  <w:style w:type="paragraph" w:customStyle="1" w:styleId="Titolo">
    <w:name w:val="Titolo"/>
    <w:basedOn w:val="Normal"/>
    <w:next w:val="BodyText"/>
    <w:qFormat/>
    <w:rsid w:val="00805B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05B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B36"/>
    <w:rPr>
      <w:lang w:val="sr-Cyrl-ME"/>
    </w:rPr>
  </w:style>
  <w:style w:type="paragraph" w:customStyle="1" w:styleId="Indice">
    <w:name w:val="Indice"/>
    <w:basedOn w:val="Normal"/>
    <w:qFormat/>
    <w:rsid w:val="00805B36"/>
    <w:pPr>
      <w:suppressLineNumbers/>
    </w:pPr>
    <w:rPr>
      <w:rFonts w:cs="Arial"/>
    </w:rPr>
  </w:style>
  <w:style w:type="paragraph" w:customStyle="1" w:styleId="yiv1184341424msonormal">
    <w:name w:val="yiv1184341424msonormal"/>
    <w:basedOn w:val="Normal"/>
    <w:qFormat/>
    <w:rsid w:val="00805B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epidipagina">
    <w:name w:val="Intestazione e piè di pagina"/>
    <w:basedOn w:val="Normal"/>
    <w:qFormat/>
    <w:rsid w:val="00805B36"/>
    <w:rPr>
      <w:rFonts w:cs="Times New Roman"/>
    </w:rPr>
  </w:style>
  <w:style w:type="paragraph" w:customStyle="1" w:styleId="Default">
    <w:name w:val="Default"/>
    <w:qFormat/>
    <w:rsid w:val="00805B36"/>
    <w:pPr>
      <w:spacing w:after="200" w:line="276" w:lineRule="auto"/>
    </w:pPr>
    <w:rPr>
      <w:rFonts w:ascii="Times New Roman" w:eastAsia="Calibri" w:hAnsi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05B3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05B3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05B36"/>
    <w:rPr>
      <w:rFonts w:ascii="Times New Roman" w:eastAsiaTheme="majorEastAsia" w:hAnsi="Times New Roman" w:cstheme="majorBidi"/>
      <w:b/>
      <w:bCs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05B36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05B36"/>
    <w:rPr>
      <w:rFonts w:ascii="Calibri" w:eastAsia="Times New Roman" w:hAnsi="Calibri" w:cs="Calibr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5B36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sid w:val="00805B36"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05B36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805B36"/>
    <w:rPr>
      <w:rFonts w:ascii="Times New Roman" w:eastAsiaTheme="majorEastAsia" w:hAnsi="Times New Roman" w:cstheme="majorBidi"/>
      <w:b/>
      <w:color w:val="17365D" w:themeColor="text2" w:themeShade="BF"/>
      <w:spacing w:val="5"/>
      <w:kern w:val="2"/>
      <w:sz w:val="28"/>
      <w:szCs w:val="52"/>
    </w:rPr>
  </w:style>
  <w:style w:type="paragraph" w:styleId="Subtitle">
    <w:name w:val="Subtitle"/>
    <w:basedOn w:val="Caption"/>
    <w:next w:val="Normal"/>
    <w:link w:val="SubtitleChar"/>
    <w:autoRedefine/>
    <w:uiPriority w:val="11"/>
    <w:qFormat/>
    <w:rsid w:val="00805B36"/>
    <w:pPr>
      <w:jc w:val="center"/>
    </w:pPr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805B36"/>
    <w:rPr>
      <w:rFonts w:ascii="Times New Roman" w:eastAsiaTheme="majorEastAsia" w:hAnsi="Times New Roman" w:cstheme="majorBidi"/>
      <w:b/>
      <w:bCs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05B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805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805B36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805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805B36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05B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05B3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05B36"/>
    <w:rPr>
      <w:rFonts w:eastAsia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805B36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F9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5B36"/>
    <w:pPr>
      <w:keepNext/>
      <w:keepLines/>
      <w:numPr>
        <w:numId w:val="3"/>
      </w:numPr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05B36"/>
    <w:pPr>
      <w:keepNext/>
      <w:keepLines/>
      <w:numPr>
        <w:ilvl w:val="1"/>
        <w:numId w:val="3"/>
      </w:numPr>
      <w:spacing w:before="200" w:after="0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5B36"/>
    <w:pPr>
      <w:keepNext/>
      <w:keepLines/>
      <w:tabs>
        <w:tab w:val="num" w:pos="0"/>
      </w:tabs>
      <w:spacing w:before="200" w:after="0"/>
      <w:ind w:left="1080" w:hanging="371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uiPriority w:val="99"/>
    <w:qFormat/>
    <w:rsid w:val="00805B36"/>
    <w:rPr>
      <w:rFonts w:ascii="Times New Roman" w:hAnsi="Times New Roman"/>
      <w:sz w:val="20"/>
      <w:vertAlign w:val="superscript"/>
    </w:rPr>
  </w:style>
  <w:style w:type="character" w:customStyle="1" w:styleId="Enfasi">
    <w:name w:val="Enfasi"/>
    <w:basedOn w:val="DefaultParagraphFont"/>
    <w:qFormat/>
    <w:rsid w:val="00805B36"/>
    <w:rPr>
      <w:i/>
      <w:iCs/>
    </w:rPr>
  </w:style>
  <w:style w:type="character" w:customStyle="1" w:styleId="HTMLPreformattedChar1">
    <w:name w:val="HTML Preformatted Char1"/>
    <w:basedOn w:val="DefaultParagraphFont"/>
    <w:uiPriority w:val="99"/>
    <w:semiHidden/>
    <w:qFormat/>
    <w:rsid w:val="00805B36"/>
    <w:rPr>
      <w:rFonts w:ascii="Consolas" w:hAnsi="Consolas"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qFormat/>
    <w:rsid w:val="00805B36"/>
  </w:style>
  <w:style w:type="character" w:customStyle="1" w:styleId="FooterChar1">
    <w:name w:val="Footer Char1"/>
    <w:basedOn w:val="DefaultParagraphFont"/>
    <w:uiPriority w:val="99"/>
    <w:semiHidden/>
    <w:qFormat/>
    <w:rsid w:val="00805B36"/>
  </w:style>
  <w:style w:type="character" w:customStyle="1" w:styleId="FootnoteTextChar1">
    <w:name w:val="Footnote Text Char1"/>
    <w:basedOn w:val="DefaultParagraphFont"/>
    <w:uiPriority w:val="99"/>
    <w:semiHidden/>
    <w:qFormat/>
    <w:rsid w:val="00805B36"/>
    <w:rPr>
      <w:sz w:val="20"/>
      <w:szCs w:val="20"/>
    </w:rPr>
  </w:style>
  <w:style w:type="character" w:customStyle="1" w:styleId="fontstyle01">
    <w:name w:val="fontstyle01"/>
    <w:basedOn w:val="DefaultParagraphFont"/>
    <w:qFormat/>
    <w:rsid w:val="00805B36"/>
    <w:rPr>
      <w:rFonts w:ascii="Helvetica" w:hAnsi="Helvetica" w:cs="Helvetic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qFormat/>
    <w:rsid w:val="00805B36"/>
    <w:rPr>
      <w:rFonts w:ascii="Fd634217-Identity-H" w:hAnsi="Fd634217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qFormat/>
    <w:rsid w:val="00805B36"/>
    <w:rPr>
      <w:rFonts w:ascii="Fd2932319-Identity-H" w:hAnsi="Fd2932319-Identity-H"/>
      <w:b w:val="0"/>
      <w:bCs w:val="0"/>
      <w:i w:val="0"/>
      <w:iCs w:val="0"/>
      <w:color w:val="000000"/>
      <w:sz w:val="12"/>
      <w:szCs w:val="12"/>
    </w:rPr>
  </w:style>
  <w:style w:type="character" w:customStyle="1" w:styleId="fontstyle41">
    <w:name w:val="fontstyle41"/>
    <w:basedOn w:val="DefaultParagraphFont"/>
    <w:qFormat/>
    <w:rsid w:val="00805B36"/>
    <w:rPr>
      <w:rFonts w:ascii="Fd1909191-Identity-H" w:hAnsi="Fd1909191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qFormat/>
    <w:rsid w:val="00805B36"/>
    <w:rPr>
      <w:rFonts w:ascii="Fd1909192-Identity-H" w:hAnsi="Fd1909192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DefaultParagraphFont"/>
    <w:qFormat/>
    <w:rsid w:val="00805B36"/>
    <w:rPr>
      <w:rFonts w:ascii="Fd3376094-Identity-H" w:hAnsi="Fd3376094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71">
    <w:name w:val="fontstyle71"/>
    <w:basedOn w:val="DefaultParagraphFont"/>
    <w:qFormat/>
    <w:rsid w:val="00805B36"/>
    <w:rPr>
      <w:rFonts w:ascii="Fd398137-Identity-H" w:hAnsi="Fd398137-Identity-H"/>
      <w:b w:val="0"/>
      <w:bCs w:val="0"/>
      <w:i w:val="0"/>
      <w:iCs w:val="0"/>
      <w:color w:val="000000"/>
      <w:sz w:val="18"/>
      <w:szCs w:val="18"/>
    </w:rPr>
  </w:style>
  <w:style w:type="character" w:customStyle="1" w:styleId="fontstyle81">
    <w:name w:val="fontstyle81"/>
    <w:basedOn w:val="DefaultParagraphFont"/>
    <w:qFormat/>
    <w:rsid w:val="00805B36"/>
    <w:rPr>
      <w:rFonts w:ascii="Fd3620669-Identity-H" w:hAnsi="Fd3620669-Identity-H"/>
      <w:b w:val="0"/>
      <w:bCs w:val="0"/>
      <w:i w:val="0"/>
      <w:iCs w:val="0"/>
      <w:color w:val="000000"/>
      <w:sz w:val="14"/>
      <w:szCs w:val="14"/>
    </w:rPr>
  </w:style>
  <w:style w:type="character" w:customStyle="1" w:styleId="reference-accessdate">
    <w:name w:val="reference-accessdate"/>
    <w:basedOn w:val="DefaultParagraphFont"/>
    <w:qFormat/>
    <w:rsid w:val="00805B36"/>
  </w:style>
  <w:style w:type="character" w:customStyle="1" w:styleId="Saltoaindice">
    <w:name w:val="Salto a indice"/>
    <w:qFormat/>
    <w:rsid w:val="00805B36"/>
  </w:style>
  <w:style w:type="character" w:customStyle="1" w:styleId="Caratterinotaapidipagina">
    <w:name w:val="Caratteri nota a piè di pagina"/>
    <w:qFormat/>
    <w:rsid w:val="00805B36"/>
  </w:style>
  <w:style w:type="character" w:customStyle="1" w:styleId="Caratterinotadichiusura">
    <w:name w:val="Caratteri nota di chiusura"/>
    <w:qFormat/>
    <w:rsid w:val="00805B36"/>
  </w:style>
  <w:style w:type="paragraph" w:customStyle="1" w:styleId="Titolo">
    <w:name w:val="Titolo"/>
    <w:basedOn w:val="Normal"/>
    <w:next w:val="BodyText"/>
    <w:qFormat/>
    <w:rsid w:val="00805B3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05B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5B36"/>
    <w:rPr>
      <w:lang w:val="sr-Cyrl-ME"/>
    </w:rPr>
  </w:style>
  <w:style w:type="paragraph" w:customStyle="1" w:styleId="Indice">
    <w:name w:val="Indice"/>
    <w:basedOn w:val="Normal"/>
    <w:qFormat/>
    <w:rsid w:val="00805B36"/>
    <w:pPr>
      <w:suppressLineNumbers/>
    </w:pPr>
    <w:rPr>
      <w:rFonts w:cs="Arial"/>
    </w:rPr>
  </w:style>
  <w:style w:type="paragraph" w:customStyle="1" w:styleId="yiv1184341424msonormal">
    <w:name w:val="yiv1184341424msonormal"/>
    <w:basedOn w:val="Normal"/>
    <w:qFormat/>
    <w:rsid w:val="00805B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estazioneepidipagina">
    <w:name w:val="Intestazione e piè di pagina"/>
    <w:basedOn w:val="Normal"/>
    <w:qFormat/>
    <w:rsid w:val="00805B36"/>
    <w:rPr>
      <w:rFonts w:cs="Times New Roman"/>
    </w:rPr>
  </w:style>
  <w:style w:type="paragraph" w:customStyle="1" w:styleId="Default">
    <w:name w:val="Default"/>
    <w:qFormat/>
    <w:rsid w:val="00805B36"/>
    <w:pPr>
      <w:spacing w:after="200" w:line="276" w:lineRule="auto"/>
    </w:pPr>
    <w:rPr>
      <w:rFonts w:ascii="Times New Roman" w:eastAsia="Calibri" w:hAnsi="Times New Roman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05B3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05B3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05B36"/>
    <w:rPr>
      <w:rFonts w:ascii="Times New Roman" w:eastAsiaTheme="majorEastAsia" w:hAnsi="Times New Roman" w:cstheme="majorBidi"/>
      <w:b/>
      <w:bCs/>
      <w:sz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05B36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05B36"/>
    <w:rPr>
      <w:rFonts w:ascii="Calibri" w:eastAsia="Times New Roman" w:hAnsi="Calibri" w:cs="Calibri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5B36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qFormat/>
    <w:rsid w:val="00805B36"/>
    <w:rPr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05B36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qFormat/>
    <w:rsid w:val="00805B36"/>
    <w:rPr>
      <w:rFonts w:ascii="Times New Roman" w:eastAsiaTheme="majorEastAsia" w:hAnsi="Times New Roman" w:cstheme="majorBidi"/>
      <w:b/>
      <w:color w:val="17365D" w:themeColor="text2" w:themeShade="BF"/>
      <w:spacing w:val="5"/>
      <w:kern w:val="2"/>
      <w:sz w:val="28"/>
      <w:szCs w:val="52"/>
    </w:rPr>
  </w:style>
  <w:style w:type="paragraph" w:styleId="Subtitle">
    <w:name w:val="Subtitle"/>
    <w:basedOn w:val="Caption"/>
    <w:next w:val="Normal"/>
    <w:link w:val="SubtitleChar"/>
    <w:autoRedefine/>
    <w:uiPriority w:val="11"/>
    <w:qFormat/>
    <w:rsid w:val="00805B36"/>
    <w:pPr>
      <w:jc w:val="center"/>
    </w:pPr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805B36"/>
    <w:rPr>
      <w:rFonts w:ascii="Times New Roman" w:eastAsiaTheme="majorEastAsia" w:hAnsi="Times New Roman" w:cstheme="majorBidi"/>
      <w:b/>
      <w:bCs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05B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805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805B36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805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805B36"/>
    <w:rPr>
      <w:rFonts w:ascii="Calibri" w:eastAsia="Times New Roman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805B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05B3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05B36"/>
    <w:rPr>
      <w:rFonts w:eastAsia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805B3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2021-10-01T10:09:00Z</dcterms:created>
  <dcterms:modified xsi:type="dcterms:W3CDTF">2023-09-01T06:56:00Z</dcterms:modified>
</cp:coreProperties>
</file>